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511D" w14:textId="7E35F31C" w:rsidR="0007007C" w:rsidRPr="0007007C" w:rsidRDefault="0007007C" w:rsidP="0007007C">
      <w:pPr>
        <w:spacing w:after="153" w:line="259" w:lineRule="auto"/>
        <w:ind w:left="0" w:right="15" w:firstLine="0"/>
        <w:jc w:val="right"/>
        <w:rPr>
          <w:rFonts w:ascii="Times New Roman" w:hAnsi="Times New Roman" w:cs="Times New Roman"/>
          <w:bCs/>
          <w:szCs w:val="22"/>
        </w:rPr>
      </w:pPr>
      <w:r w:rsidRPr="0007007C">
        <w:rPr>
          <w:rFonts w:ascii="Times New Roman" w:hAnsi="Times New Roman" w:cs="Times New Roman"/>
          <w:bCs/>
          <w:szCs w:val="22"/>
        </w:rPr>
        <w:t xml:space="preserve">Załącznik nr 1 </w:t>
      </w:r>
    </w:p>
    <w:p w14:paraId="3C1BAF03" w14:textId="77777777" w:rsidR="0007007C" w:rsidRDefault="0007007C">
      <w:pPr>
        <w:spacing w:after="153" w:line="259" w:lineRule="auto"/>
        <w:ind w:left="0" w:right="15" w:firstLine="0"/>
        <w:jc w:val="center"/>
        <w:rPr>
          <w:rFonts w:ascii="Times New Roman" w:hAnsi="Times New Roman" w:cs="Times New Roman"/>
          <w:b/>
          <w:szCs w:val="22"/>
        </w:rPr>
      </w:pPr>
    </w:p>
    <w:p w14:paraId="708BD3E0" w14:textId="653BA451" w:rsidR="000B78AE" w:rsidRPr="00DD0B73" w:rsidRDefault="00000000">
      <w:pPr>
        <w:spacing w:after="153" w:line="259" w:lineRule="auto"/>
        <w:ind w:left="0" w:right="15" w:firstLine="0"/>
        <w:jc w:val="center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b/>
          <w:szCs w:val="22"/>
        </w:rPr>
        <w:t xml:space="preserve">SZCZEGÓŁOWY OPIS PRZEDMIOTU ZAMÓWIENIA </w:t>
      </w:r>
    </w:p>
    <w:p w14:paraId="3F4C2B9D" w14:textId="010D6412" w:rsidR="000B78AE" w:rsidRPr="00DD0B73" w:rsidRDefault="006D7B13">
      <w:pPr>
        <w:spacing w:after="158" w:line="259" w:lineRule="auto"/>
        <w:ind w:left="50" w:right="0" w:firstLine="0"/>
        <w:jc w:val="center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b/>
          <w:szCs w:val="22"/>
        </w:rPr>
        <w:t xml:space="preserve">Dostawa </w:t>
      </w:r>
      <w:r w:rsidR="00265F48">
        <w:rPr>
          <w:rFonts w:ascii="Times New Roman" w:hAnsi="Times New Roman" w:cs="Times New Roman"/>
          <w:b/>
          <w:szCs w:val="22"/>
        </w:rPr>
        <w:t xml:space="preserve">rozdzielni </w:t>
      </w:r>
      <w:r w:rsidR="000A0D34">
        <w:rPr>
          <w:rFonts w:ascii="Times New Roman" w:hAnsi="Times New Roman" w:cs="Times New Roman"/>
          <w:b/>
          <w:szCs w:val="22"/>
        </w:rPr>
        <w:t>zewnętrznej</w:t>
      </w:r>
      <w:r w:rsidR="00265F48">
        <w:rPr>
          <w:rFonts w:ascii="Times New Roman" w:hAnsi="Times New Roman" w:cs="Times New Roman"/>
          <w:b/>
          <w:szCs w:val="22"/>
        </w:rPr>
        <w:t xml:space="preserve"> wraz</w:t>
      </w:r>
      <w:r w:rsidR="000A0D34">
        <w:rPr>
          <w:rFonts w:ascii="Times New Roman" w:hAnsi="Times New Roman" w:cs="Times New Roman"/>
          <w:b/>
          <w:szCs w:val="22"/>
        </w:rPr>
        <w:t xml:space="preserve"> z 6 szt. przedłużacz</w:t>
      </w:r>
      <w:r w:rsidR="008318EB">
        <w:rPr>
          <w:rFonts w:ascii="Times New Roman" w:hAnsi="Times New Roman" w:cs="Times New Roman"/>
          <w:b/>
          <w:szCs w:val="22"/>
        </w:rPr>
        <w:t>y</w:t>
      </w:r>
      <w:r w:rsidR="000A0D34">
        <w:rPr>
          <w:rFonts w:ascii="Times New Roman" w:hAnsi="Times New Roman" w:cs="Times New Roman"/>
          <w:b/>
          <w:szCs w:val="22"/>
        </w:rPr>
        <w:t xml:space="preserve"> </w:t>
      </w:r>
      <w:r w:rsidR="00EC25D2">
        <w:rPr>
          <w:rFonts w:ascii="Times New Roman" w:hAnsi="Times New Roman" w:cs="Times New Roman"/>
          <w:b/>
          <w:szCs w:val="22"/>
        </w:rPr>
        <w:t>bębnowych</w:t>
      </w:r>
    </w:p>
    <w:p w14:paraId="3FD446E6" w14:textId="05124417" w:rsidR="000A0D34" w:rsidRDefault="00000000" w:rsidP="000A0D34">
      <w:pPr>
        <w:numPr>
          <w:ilvl w:val="0"/>
          <w:numId w:val="1"/>
        </w:numPr>
        <w:spacing w:after="0" w:line="276" w:lineRule="auto"/>
        <w:ind w:right="0" w:hanging="283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b/>
          <w:szCs w:val="22"/>
        </w:rPr>
        <w:t>Przedmiot zamówienia:</w:t>
      </w:r>
      <w:r w:rsidRPr="00DD0B73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Pr="00DD0B73">
        <w:rPr>
          <w:rFonts w:ascii="Times New Roman" w:hAnsi="Times New Roman" w:cs="Times New Roman"/>
          <w:szCs w:val="22"/>
        </w:rPr>
        <w:t xml:space="preserve">Przedmiotem zamówienia jest </w:t>
      </w:r>
      <w:r w:rsidR="006D7B13" w:rsidRPr="00DD0B73">
        <w:rPr>
          <w:rFonts w:ascii="Times New Roman" w:hAnsi="Times New Roman" w:cs="Times New Roman"/>
          <w:szCs w:val="22"/>
        </w:rPr>
        <w:t>dostawa</w:t>
      </w:r>
      <w:r w:rsidR="000A0D34">
        <w:rPr>
          <w:rFonts w:ascii="Times New Roman" w:hAnsi="Times New Roman" w:cs="Times New Roman"/>
          <w:szCs w:val="22"/>
        </w:rPr>
        <w:t xml:space="preserve"> fabrycznie nowej, kompletnej </w:t>
      </w:r>
      <w:r w:rsidR="006D7B13" w:rsidRPr="00DD0B73">
        <w:rPr>
          <w:rFonts w:ascii="Times New Roman" w:hAnsi="Times New Roman" w:cs="Times New Roman"/>
          <w:szCs w:val="22"/>
        </w:rPr>
        <w:t xml:space="preserve"> </w:t>
      </w:r>
      <w:r w:rsidR="000A0D34" w:rsidRPr="000A0D34">
        <w:rPr>
          <w:rFonts w:ascii="Times New Roman" w:hAnsi="Times New Roman" w:cs="Times New Roman"/>
          <w:szCs w:val="22"/>
        </w:rPr>
        <w:t>rozdzielni</w:t>
      </w:r>
      <w:r w:rsidR="000A0D34">
        <w:rPr>
          <w:rFonts w:ascii="Times New Roman" w:hAnsi="Times New Roman" w:cs="Times New Roman"/>
          <w:szCs w:val="22"/>
        </w:rPr>
        <w:t xml:space="preserve"> zewnętrznej </w:t>
      </w:r>
      <w:r w:rsidR="000A0D34" w:rsidRPr="000A0D34">
        <w:rPr>
          <w:rFonts w:ascii="Times New Roman" w:hAnsi="Times New Roman" w:cs="Times New Roman"/>
          <w:szCs w:val="22"/>
        </w:rPr>
        <w:t xml:space="preserve"> wraz z 6 szt. przedłużaczami bębnowymi  </w:t>
      </w:r>
      <w:r w:rsidR="006D7B13" w:rsidRPr="00DD0B73">
        <w:rPr>
          <w:rFonts w:ascii="Times New Roman" w:hAnsi="Times New Roman" w:cs="Times New Roman"/>
          <w:szCs w:val="22"/>
        </w:rPr>
        <w:t xml:space="preserve">oraz przeszkolenie z obsługi </w:t>
      </w:r>
      <w:r w:rsidR="009D72B1" w:rsidRPr="000A0D34">
        <w:rPr>
          <w:rFonts w:ascii="Times New Roman" w:hAnsi="Times New Roman" w:cs="Times New Roman"/>
          <w:szCs w:val="22"/>
        </w:rPr>
        <w:t xml:space="preserve"> (Zamawiający dopuszcza złożenie oferty o parametrach zespołu prądotwórczego wyższych lub  równoważnych ) </w:t>
      </w:r>
    </w:p>
    <w:p w14:paraId="2764E3B2" w14:textId="2F0722F1" w:rsidR="000B78AE" w:rsidRPr="000A0D34" w:rsidRDefault="001D0C28" w:rsidP="000A0D34">
      <w:pPr>
        <w:numPr>
          <w:ilvl w:val="0"/>
          <w:numId w:val="1"/>
        </w:numPr>
        <w:spacing w:after="0" w:line="276" w:lineRule="auto"/>
        <w:ind w:right="0" w:hanging="283"/>
        <w:rPr>
          <w:rFonts w:ascii="Times New Roman" w:hAnsi="Times New Roman" w:cs="Times New Roman"/>
          <w:szCs w:val="22"/>
        </w:rPr>
      </w:pPr>
      <w:r w:rsidRPr="000A0D34">
        <w:rPr>
          <w:rFonts w:ascii="Times New Roman" w:hAnsi="Times New Roman" w:cs="Times New Roman"/>
          <w:szCs w:val="22"/>
        </w:rPr>
        <w:t>Rozdzielnia elektryczna przeznaczona do współpracy  z agregatem prądotwórczym o mocy znamieniowej 1</w:t>
      </w:r>
      <w:r w:rsidR="00265F48" w:rsidRPr="000A0D34">
        <w:rPr>
          <w:rFonts w:ascii="Times New Roman" w:hAnsi="Times New Roman" w:cs="Times New Roman"/>
          <w:szCs w:val="22"/>
        </w:rPr>
        <w:t>60</w:t>
      </w:r>
      <w:r w:rsidRPr="000A0D34">
        <w:rPr>
          <w:rFonts w:ascii="Times New Roman" w:hAnsi="Times New Roman" w:cs="Times New Roman"/>
          <w:szCs w:val="22"/>
        </w:rPr>
        <w:t xml:space="preserve"> kW oraz napięciu 400/230 V, 50 </w:t>
      </w:r>
      <w:proofErr w:type="spellStart"/>
      <w:r w:rsidRPr="000A0D34">
        <w:rPr>
          <w:rFonts w:ascii="Times New Roman" w:hAnsi="Times New Roman" w:cs="Times New Roman"/>
          <w:szCs w:val="22"/>
        </w:rPr>
        <w:t>Hz</w:t>
      </w:r>
      <w:proofErr w:type="spellEnd"/>
      <w:r w:rsidRPr="000A0D34">
        <w:rPr>
          <w:rFonts w:ascii="Times New Roman" w:hAnsi="Times New Roman" w:cs="Times New Roman"/>
          <w:szCs w:val="22"/>
        </w:rPr>
        <w:t xml:space="preserve"> zasilającym obiekt w trybie awaryjnym. Rozdzielnia ma zapewnić rozdział </w:t>
      </w:r>
      <w:r w:rsidR="007116F6" w:rsidRPr="000A0D34">
        <w:rPr>
          <w:rFonts w:ascii="Times New Roman" w:hAnsi="Times New Roman" w:cs="Times New Roman"/>
          <w:szCs w:val="22"/>
        </w:rPr>
        <w:t>energii</w:t>
      </w:r>
      <w:r w:rsidRPr="000A0D34">
        <w:rPr>
          <w:rFonts w:ascii="Times New Roman" w:hAnsi="Times New Roman" w:cs="Times New Roman"/>
          <w:szCs w:val="22"/>
        </w:rPr>
        <w:t xml:space="preserve"> elektrycznej</w:t>
      </w:r>
      <w:r w:rsidR="007116F6" w:rsidRPr="000A0D34">
        <w:rPr>
          <w:rFonts w:ascii="Times New Roman" w:hAnsi="Times New Roman" w:cs="Times New Roman"/>
          <w:szCs w:val="22"/>
        </w:rPr>
        <w:t xml:space="preserve">, </w:t>
      </w:r>
      <w:r w:rsidRPr="000A0D34">
        <w:rPr>
          <w:rFonts w:ascii="Times New Roman" w:hAnsi="Times New Roman" w:cs="Times New Roman"/>
          <w:szCs w:val="22"/>
        </w:rPr>
        <w:t xml:space="preserve"> </w:t>
      </w:r>
      <w:r w:rsidR="007116F6" w:rsidRPr="000A0D34">
        <w:rPr>
          <w:rFonts w:ascii="Times New Roman" w:hAnsi="Times New Roman" w:cs="Times New Roman"/>
          <w:szCs w:val="22"/>
        </w:rPr>
        <w:t>ochronę obwodów, oraz możliwość automatycznego lub ręcznego przełączenia zasilania pomiędzy siecią a agregatem</w:t>
      </w:r>
    </w:p>
    <w:p w14:paraId="2C403FB7" w14:textId="63CF929C" w:rsidR="00687A63" w:rsidRPr="00DD0B73" w:rsidRDefault="00687A63" w:rsidP="00687A63">
      <w:pPr>
        <w:pStyle w:val="Akapitzlist"/>
        <w:numPr>
          <w:ilvl w:val="0"/>
          <w:numId w:val="8"/>
        </w:numPr>
        <w:spacing w:after="14" w:line="276" w:lineRule="auto"/>
        <w:ind w:right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wykonanie : w obudowie stalowej</w:t>
      </w:r>
      <w:r w:rsidR="002B74BB" w:rsidRPr="00DD0B73">
        <w:rPr>
          <w:rFonts w:ascii="Times New Roman" w:hAnsi="Times New Roman" w:cs="Times New Roman"/>
          <w:szCs w:val="22"/>
        </w:rPr>
        <w:t xml:space="preserve"> o grubości blachy ≥ 1,5 mm</w:t>
      </w:r>
      <w:r w:rsidRPr="00DD0B73">
        <w:rPr>
          <w:rFonts w:ascii="Times New Roman" w:hAnsi="Times New Roman" w:cs="Times New Roman"/>
          <w:szCs w:val="22"/>
        </w:rPr>
        <w:t>, malowanej proszkowo</w:t>
      </w:r>
    </w:p>
    <w:p w14:paraId="5F080333" w14:textId="0582A51C" w:rsidR="002B74BB" w:rsidRPr="00DD0B73" w:rsidRDefault="002B74BB" w:rsidP="00687A63">
      <w:pPr>
        <w:pStyle w:val="Akapitzlist"/>
        <w:numPr>
          <w:ilvl w:val="0"/>
          <w:numId w:val="8"/>
        </w:numPr>
        <w:spacing w:after="14" w:line="276" w:lineRule="auto"/>
        <w:ind w:right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wymiary; dostosowane do zabudowy, umożliwiające łatwy dostęp serwisowy.</w:t>
      </w:r>
    </w:p>
    <w:p w14:paraId="23088189" w14:textId="4BE2A9CA" w:rsidR="00687A63" w:rsidRPr="00DD0B73" w:rsidRDefault="00687A63" w:rsidP="00687A63">
      <w:pPr>
        <w:pStyle w:val="Akapitzlist"/>
        <w:numPr>
          <w:ilvl w:val="0"/>
          <w:numId w:val="8"/>
        </w:numPr>
        <w:spacing w:after="14" w:line="276" w:lineRule="auto"/>
        <w:ind w:right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Stopień ochrony –</w:t>
      </w:r>
      <w:r w:rsidR="00613A96">
        <w:rPr>
          <w:rFonts w:ascii="Times New Roman" w:hAnsi="Times New Roman" w:cs="Times New Roman"/>
          <w:szCs w:val="22"/>
        </w:rPr>
        <w:t>IP 65</w:t>
      </w:r>
    </w:p>
    <w:p w14:paraId="405D1859" w14:textId="18EC6B83" w:rsidR="000A0D34" w:rsidRPr="000A0D34" w:rsidRDefault="00613A96" w:rsidP="000A0D34">
      <w:pPr>
        <w:pStyle w:val="Akapitzlist"/>
        <w:numPr>
          <w:ilvl w:val="0"/>
          <w:numId w:val="8"/>
        </w:numPr>
        <w:spacing w:after="14" w:line="276" w:lineRule="auto"/>
        <w:ind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Oznaczenie  tabliczki z</w:t>
      </w:r>
      <w:r w:rsidR="00687A63" w:rsidRPr="00DD0B73">
        <w:rPr>
          <w:rFonts w:ascii="Times New Roman" w:hAnsi="Times New Roman" w:cs="Times New Roman"/>
          <w:szCs w:val="22"/>
        </w:rPr>
        <w:t xml:space="preserve">godność z norą: normę PN-ISO </w:t>
      </w:r>
      <w:r w:rsidRPr="00613A96">
        <w:rPr>
          <w:rFonts w:ascii="Times New Roman" w:hAnsi="Times New Roman" w:cs="Times New Roman"/>
          <w:szCs w:val="22"/>
        </w:rPr>
        <w:t>61439</w:t>
      </w:r>
    </w:p>
    <w:p w14:paraId="6ECB65EA" w14:textId="11F42729" w:rsidR="00687A63" w:rsidRPr="00DD0B73" w:rsidRDefault="00687A63" w:rsidP="00687A63">
      <w:pPr>
        <w:pStyle w:val="Akapitzlist"/>
        <w:numPr>
          <w:ilvl w:val="0"/>
          <w:numId w:val="8"/>
        </w:numPr>
        <w:spacing w:after="14" w:line="276" w:lineRule="auto"/>
        <w:ind w:right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 xml:space="preserve">Napięcie znamieniowe: 4400 V/230 V – 50 </w:t>
      </w:r>
      <w:proofErr w:type="spellStart"/>
      <w:r w:rsidRPr="00DD0B73">
        <w:rPr>
          <w:rFonts w:ascii="Times New Roman" w:hAnsi="Times New Roman" w:cs="Times New Roman"/>
          <w:szCs w:val="22"/>
        </w:rPr>
        <w:t>Hz</w:t>
      </w:r>
      <w:proofErr w:type="spellEnd"/>
    </w:p>
    <w:p w14:paraId="66637C53" w14:textId="2C70A8FB" w:rsidR="002B74BB" w:rsidRPr="00DD0B73" w:rsidRDefault="002B74BB" w:rsidP="00687A63">
      <w:pPr>
        <w:pStyle w:val="Akapitzlist"/>
        <w:numPr>
          <w:ilvl w:val="0"/>
          <w:numId w:val="8"/>
        </w:numPr>
        <w:spacing w:after="14" w:line="276" w:lineRule="auto"/>
        <w:ind w:right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Chłodzenie: naturalne konwekcyjne</w:t>
      </w:r>
    </w:p>
    <w:p w14:paraId="363105FF" w14:textId="2D8FB68F" w:rsidR="005B06F5" w:rsidRPr="00DD0B73" w:rsidRDefault="005B06F5" w:rsidP="00687A63">
      <w:pPr>
        <w:pStyle w:val="Akapitzlist"/>
        <w:numPr>
          <w:ilvl w:val="0"/>
          <w:numId w:val="8"/>
        </w:numPr>
        <w:spacing w:after="14" w:line="276" w:lineRule="auto"/>
        <w:ind w:right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Wyposażenie rozdzielni</w:t>
      </w:r>
    </w:p>
    <w:p w14:paraId="29471058" w14:textId="77777777" w:rsidR="00676F2A" w:rsidRPr="00DD0B73" w:rsidRDefault="00676F2A" w:rsidP="00676F2A">
      <w:pPr>
        <w:pStyle w:val="Akapitzlist"/>
        <w:spacing w:after="14" w:line="276" w:lineRule="auto"/>
        <w:ind w:right="0" w:hanging="294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1)</w:t>
      </w:r>
      <w:r w:rsidRPr="00DD0B73">
        <w:rPr>
          <w:rFonts w:ascii="Times New Roman" w:hAnsi="Times New Roman" w:cs="Times New Roman"/>
          <w:szCs w:val="22"/>
        </w:rPr>
        <w:tab/>
        <w:t xml:space="preserve">Gniazda </w:t>
      </w:r>
    </w:p>
    <w:p w14:paraId="264ABDC9" w14:textId="77777777" w:rsidR="00676F2A" w:rsidRPr="00DD0B73" w:rsidRDefault="00676F2A" w:rsidP="00676F2A">
      <w:pPr>
        <w:pStyle w:val="Akapitzlist"/>
        <w:spacing w:after="14" w:line="276" w:lineRule="auto"/>
        <w:ind w:right="0" w:hanging="294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230 V- 6 szt.</w:t>
      </w:r>
    </w:p>
    <w:p w14:paraId="1C5F9C3E" w14:textId="1C8228A1" w:rsidR="00676F2A" w:rsidRPr="00DD0B73" w:rsidRDefault="00676F2A" w:rsidP="00676F2A">
      <w:pPr>
        <w:pStyle w:val="Akapitzlist"/>
        <w:spacing w:after="14" w:line="276" w:lineRule="auto"/>
        <w:ind w:right="0" w:hanging="294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 xml:space="preserve">63A – </w:t>
      </w:r>
      <w:r w:rsidR="00EC2A54">
        <w:rPr>
          <w:rFonts w:ascii="Times New Roman" w:hAnsi="Times New Roman" w:cs="Times New Roman"/>
          <w:szCs w:val="22"/>
        </w:rPr>
        <w:t>2</w:t>
      </w:r>
      <w:r w:rsidRPr="00DD0B73">
        <w:rPr>
          <w:rFonts w:ascii="Times New Roman" w:hAnsi="Times New Roman" w:cs="Times New Roman"/>
          <w:szCs w:val="22"/>
        </w:rPr>
        <w:t xml:space="preserve"> szt.</w:t>
      </w:r>
    </w:p>
    <w:p w14:paraId="1AF9B04C" w14:textId="77777777" w:rsidR="00676F2A" w:rsidRPr="00DD0B73" w:rsidRDefault="00676F2A" w:rsidP="00676F2A">
      <w:pPr>
        <w:pStyle w:val="Akapitzlist"/>
        <w:spacing w:after="14" w:line="276" w:lineRule="auto"/>
        <w:ind w:right="0" w:hanging="294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32</w:t>
      </w:r>
      <w:r w:rsidRPr="00DD0B73">
        <w:rPr>
          <w:rFonts w:ascii="Times New Roman" w:hAnsi="Times New Roman" w:cs="Times New Roman"/>
          <w:szCs w:val="22"/>
        </w:rPr>
        <w:tab/>
        <w:t>A - 4 szt.</w:t>
      </w:r>
    </w:p>
    <w:p w14:paraId="77ED08CE" w14:textId="77777777" w:rsidR="00676F2A" w:rsidRPr="00DD0B73" w:rsidRDefault="00676F2A" w:rsidP="00676F2A">
      <w:pPr>
        <w:pStyle w:val="Akapitzlist"/>
        <w:spacing w:after="14" w:line="276" w:lineRule="auto"/>
        <w:ind w:right="0" w:hanging="294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16 A- 2 szt.</w:t>
      </w:r>
    </w:p>
    <w:p w14:paraId="5B77C5B0" w14:textId="77777777" w:rsidR="00676F2A" w:rsidRPr="00DD0B73" w:rsidRDefault="00676F2A" w:rsidP="00676F2A">
      <w:pPr>
        <w:pStyle w:val="Akapitzlist"/>
        <w:spacing w:after="14" w:line="276" w:lineRule="auto"/>
        <w:ind w:left="426"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2)</w:t>
      </w:r>
      <w:r w:rsidRPr="00DD0B73">
        <w:rPr>
          <w:rFonts w:ascii="Times New Roman" w:hAnsi="Times New Roman" w:cs="Times New Roman"/>
          <w:szCs w:val="22"/>
        </w:rPr>
        <w:tab/>
        <w:t>Zabezpieczenie różnicowoprądowe do gniazd</w:t>
      </w:r>
    </w:p>
    <w:p w14:paraId="1CE7DEB6" w14:textId="77777777" w:rsidR="00676F2A" w:rsidRPr="00DD0B73" w:rsidRDefault="00676F2A" w:rsidP="00676F2A">
      <w:pPr>
        <w:pStyle w:val="Akapitzlist"/>
        <w:spacing w:after="14" w:line="276" w:lineRule="auto"/>
        <w:ind w:left="426"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3)</w:t>
      </w:r>
      <w:r w:rsidRPr="00DD0B73">
        <w:rPr>
          <w:rFonts w:ascii="Times New Roman" w:hAnsi="Times New Roman" w:cs="Times New Roman"/>
          <w:szCs w:val="22"/>
        </w:rPr>
        <w:tab/>
        <w:t xml:space="preserve">Zewnętrzny wyłącznik główny </w:t>
      </w:r>
    </w:p>
    <w:p w14:paraId="0657A391" w14:textId="77777777" w:rsidR="00676F2A" w:rsidRPr="00DD0B73" w:rsidRDefault="00676F2A" w:rsidP="00676F2A">
      <w:pPr>
        <w:pStyle w:val="Akapitzlist"/>
        <w:spacing w:after="14" w:line="276" w:lineRule="auto"/>
        <w:ind w:left="426"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4)</w:t>
      </w:r>
      <w:r w:rsidRPr="00DD0B73">
        <w:rPr>
          <w:rFonts w:ascii="Times New Roman" w:hAnsi="Times New Roman" w:cs="Times New Roman"/>
          <w:szCs w:val="22"/>
        </w:rPr>
        <w:tab/>
        <w:t>Zestaw zacisków przyłączeniowych dla przewodów zasilających</w:t>
      </w:r>
    </w:p>
    <w:p w14:paraId="6B2AB509" w14:textId="77777777" w:rsidR="00676F2A" w:rsidRPr="00DD0B73" w:rsidRDefault="00676F2A" w:rsidP="00676F2A">
      <w:pPr>
        <w:pStyle w:val="Akapitzlist"/>
        <w:spacing w:after="14" w:line="276" w:lineRule="auto"/>
        <w:ind w:left="426"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5)</w:t>
      </w:r>
      <w:r w:rsidRPr="00DD0B73">
        <w:rPr>
          <w:rFonts w:ascii="Times New Roman" w:hAnsi="Times New Roman" w:cs="Times New Roman"/>
          <w:szCs w:val="22"/>
        </w:rPr>
        <w:tab/>
        <w:t xml:space="preserve">Zestaw uziemiający </w:t>
      </w:r>
    </w:p>
    <w:p w14:paraId="606FFF6C" w14:textId="77777777" w:rsidR="00676F2A" w:rsidRPr="00DD0B73" w:rsidRDefault="00676F2A" w:rsidP="00676F2A">
      <w:pPr>
        <w:pStyle w:val="Akapitzlist"/>
        <w:spacing w:after="14" w:line="276" w:lineRule="auto"/>
        <w:ind w:left="426"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6)</w:t>
      </w:r>
      <w:r w:rsidRPr="00DD0B73">
        <w:rPr>
          <w:rFonts w:ascii="Times New Roman" w:hAnsi="Times New Roman" w:cs="Times New Roman"/>
          <w:szCs w:val="22"/>
        </w:rPr>
        <w:tab/>
        <w:t>Sygnały kontrolne:</w:t>
      </w:r>
    </w:p>
    <w:p w14:paraId="43A6B477" w14:textId="77777777" w:rsidR="00676F2A" w:rsidRPr="00DD0B73" w:rsidRDefault="00676F2A" w:rsidP="00676F2A">
      <w:pPr>
        <w:pStyle w:val="Akapitzlist"/>
        <w:spacing w:after="14" w:line="276" w:lineRule="auto"/>
        <w:ind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praca agregatu</w:t>
      </w:r>
    </w:p>
    <w:p w14:paraId="6D661816" w14:textId="77777777" w:rsidR="00676F2A" w:rsidRPr="00DD0B73" w:rsidRDefault="00676F2A" w:rsidP="00676F2A">
      <w:pPr>
        <w:pStyle w:val="Akapitzlist"/>
        <w:spacing w:after="14" w:line="276" w:lineRule="auto"/>
        <w:ind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awaria agregatu</w:t>
      </w:r>
    </w:p>
    <w:p w14:paraId="00B7028D" w14:textId="77777777" w:rsidR="00676F2A" w:rsidRPr="00DD0B73" w:rsidRDefault="00676F2A" w:rsidP="00676F2A">
      <w:pPr>
        <w:pStyle w:val="Akapitzlist"/>
        <w:spacing w:after="14" w:line="276" w:lineRule="auto"/>
        <w:ind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zanik napięcia</w:t>
      </w:r>
    </w:p>
    <w:p w14:paraId="32F8F3BE" w14:textId="07E986C2" w:rsidR="00676F2A" w:rsidRPr="00DD0B73" w:rsidRDefault="00676F2A" w:rsidP="00676F2A">
      <w:pPr>
        <w:pStyle w:val="Akapitzlist"/>
        <w:spacing w:after="14" w:line="276" w:lineRule="auto"/>
        <w:ind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zasilania z sieci/agregatu</w:t>
      </w:r>
    </w:p>
    <w:p w14:paraId="751E5927" w14:textId="4FC18F02" w:rsidR="00676F2A" w:rsidRPr="000A0D34" w:rsidRDefault="001E7280" w:rsidP="000A0D34">
      <w:pPr>
        <w:pStyle w:val="Akapitzlist"/>
        <w:numPr>
          <w:ilvl w:val="0"/>
          <w:numId w:val="1"/>
        </w:numPr>
        <w:tabs>
          <w:tab w:val="left" w:pos="284"/>
        </w:tabs>
        <w:spacing w:after="14" w:line="276" w:lineRule="auto"/>
        <w:ind w:left="0" w:right="0"/>
        <w:rPr>
          <w:rFonts w:ascii="Times New Roman" w:hAnsi="Times New Roman" w:cs="Times New Roman"/>
          <w:szCs w:val="22"/>
        </w:rPr>
      </w:pPr>
      <w:r w:rsidRPr="000A0D34">
        <w:rPr>
          <w:rFonts w:ascii="Times New Roman" w:hAnsi="Times New Roman" w:cs="Times New Roman"/>
          <w:szCs w:val="22"/>
        </w:rPr>
        <w:t>Przedłużacze bębnowe przeznaczone do współpracy z agregatem prądotwórczym o mocy 1</w:t>
      </w:r>
      <w:r w:rsidR="000A0D34">
        <w:rPr>
          <w:rFonts w:ascii="Times New Roman" w:hAnsi="Times New Roman" w:cs="Times New Roman"/>
          <w:szCs w:val="22"/>
        </w:rPr>
        <w:t>60</w:t>
      </w:r>
      <w:r w:rsidRPr="000A0D34">
        <w:rPr>
          <w:rFonts w:ascii="Times New Roman" w:hAnsi="Times New Roman" w:cs="Times New Roman"/>
          <w:szCs w:val="22"/>
        </w:rPr>
        <w:t xml:space="preserve"> kW  </w:t>
      </w:r>
      <w:r w:rsidR="000A0D34">
        <w:rPr>
          <w:rFonts w:ascii="Times New Roman" w:hAnsi="Times New Roman" w:cs="Times New Roman"/>
          <w:szCs w:val="22"/>
        </w:rPr>
        <w:t xml:space="preserve">  </w:t>
      </w:r>
      <w:r w:rsidRPr="000A0D34">
        <w:rPr>
          <w:rFonts w:ascii="Times New Roman" w:hAnsi="Times New Roman" w:cs="Times New Roman"/>
          <w:szCs w:val="22"/>
        </w:rPr>
        <w:t xml:space="preserve">przystosowane do pracy w warunkach zewnętrznych i tymczasowych punktach zasilania </w:t>
      </w:r>
    </w:p>
    <w:p w14:paraId="0819D968" w14:textId="77777777" w:rsidR="00DD51E3" w:rsidRPr="00DD0B73" w:rsidRDefault="00DD51E3" w:rsidP="00DD51E3">
      <w:pPr>
        <w:pStyle w:val="Akapitzlist"/>
        <w:numPr>
          <w:ilvl w:val="1"/>
          <w:numId w:val="1"/>
        </w:numPr>
        <w:spacing w:after="14" w:line="276" w:lineRule="auto"/>
        <w:ind w:left="567" w:right="0" w:hanging="141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wykonane z przewodu elastycznego o izolacji gumowej, przystosowanego do pracy w temperaturach od  -25</w:t>
      </w:r>
      <w:r w:rsidRPr="00DD0B73">
        <w:rPr>
          <w:rFonts w:ascii="Times New Roman" w:hAnsi="Times New Roman" w:cs="Times New Roman"/>
          <w:szCs w:val="22"/>
          <w:vertAlign w:val="superscript"/>
        </w:rPr>
        <w:t>0</w:t>
      </w:r>
      <w:r w:rsidRPr="00DD0B73">
        <w:rPr>
          <w:rFonts w:ascii="Times New Roman" w:hAnsi="Times New Roman" w:cs="Times New Roman"/>
          <w:szCs w:val="22"/>
        </w:rPr>
        <w:t xml:space="preserve">C do  </w:t>
      </w:r>
      <w:proofErr w:type="spellStart"/>
      <w:r w:rsidRPr="00DD0B73">
        <w:rPr>
          <w:rFonts w:ascii="Times New Roman" w:hAnsi="Times New Roman" w:cs="Times New Roman"/>
          <w:szCs w:val="22"/>
        </w:rPr>
        <w:t>do</w:t>
      </w:r>
      <w:proofErr w:type="spellEnd"/>
      <w:r w:rsidRPr="00DD0B73">
        <w:rPr>
          <w:rFonts w:ascii="Times New Roman" w:hAnsi="Times New Roman" w:cs="Times New Roman"/>
          <w:szCs w:val="22"/>
        </w:rPr>
        <w:t xml:space="preserve"> +60</w:t>
      </w:r>
      <w:r w:rsidRPr="00DD0B73">
        <w:rPr>
          <w:rFonts w:ascii="Times New Roman" w:hAnsi="Times New Roman" w:cs="Times New Roman"/>
          <w:szCs w:val="22"/>
          <w:vertAlign w:val="superscript"/>
        </w:rPr>
        <w:t>0</w:t>
      </w:r>
      <w:r w:rsidRPr="00DD0B73">
        <w:rPr>
          <w:rFonts w:ascii="Times New Roman" w:hAnsi="Times New Roman" w:cs="Times New Roman"/>
          <w:szCs w:val="22"/>
        </w:rPr>
        <w:t>C, odporne na oleje wilgoć i promieniowanie UV</w:t>
      </w:r>
    </w:p>
    <w:p w14:paraId="5EA1779D" w14:textId="77777777" w:rsidR="00DD51E3" w:rsidRPr="00DD0B73" w:rsidRDefault="00DD51E3" w:rsidP="00DD51E3">
      <w:pPr>
        <w:pStyle w:val="Akapitzlist"/>
        <w:numPr>
          <w:ilvl w:val="1"/>
          <w:numId w:val="1"/>
        </w:numPr>
        <w:spacing w:after="14" w:line="276" w:lineRule="auto"/>
        <w:ind w:left="567" w:right="0" w:hanging="141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bębny wykonane z materiału odpornego na uszkodzenia mechaniczne i korozje z blokadą przypadkowego zwijania  oraz zabezpieczeniem termicznym</w:t>
      </w:r>
    </w:p>
    <w:p w14:paraId="504B0D0C" w14:textId="5F7A59B2" w:rsidR="00025F87" w:rsidRPr="000A0D34" w:rsidRDefault="00DD51E3" w:rsidP="000A0D34">
      <w:pPr>
        <w:pStyle w:val="Akapitzlist"/>
        <w:numPr>
          <w:ilvl w:val="1"/>
          <w:numId w:val="1"/>
        </w:numPr>
        <w:spacing w:after="14" w:line="276" w:lineRule="auto"/>
        <w:ind w:left="567" w:right="0" w:hanging="141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wyposażone w wtyczki i gniazda przemysłowe  typu CEE 400 V lub 23 V o stopniu ochronnym min IP67</w:t>
      </w:r>
    </w:p>
    <w:p w14:paraId="40E1CC99" w14:textId="77777777" w:rsidR="00025F87" w:rsidRPr="00DD0B73" w:rsidRDefault="00025F87" w:rsidP="00025F87">
      <w:pPr>
        <w:pStyle w:val="Akapitzlist"/>
        <w:spacing w:after="14" w:line="276" w:lineRule="auto"/>
        <w:ind w:left="567" w:right="0" w:firstLine="0"/>
        <w:rPr>
          <w:rFonts w:ascii="Times New Roman" w:hAnsi="Times New Roman" w:cs="Times New Roman"/>
          <w:szCs w:val="22"/>
        </w:rPr>
      </w:pPr>
    </w:p>
    <w:p w14:paraId="552C57D3" w14:textId="4A1026E7" w:rsidR="00DD51E3" w:rsidRPr="00025F87" w:rsidRDefault="00DD51E3" w:rsidP="00DD51E3">
      <w:pPr>
        <w:pStyle w:val="Akapitzlist"/>
        <w:numPr>
          <w:ilvl w:val="1"/>
          <w:numId w:val="1"/>
        </w:numPr>
        <w:spacing w:after="14" w:line="276" w:lineRule="auto"/>
        <w:ind w:left="567" w:right="0" w:hanging="141"/>
        <w:rPr>
          <w:rFonts w:ascii="Times New Roman" w:hAnsi="Times New Roman" w:cs="Times New Roman"/>
          <w:b/>
          <w:bCs/>
          <w:szCs w:val="22"/>
        </w:rPr>
      </w:pPr>
      <w:r w:rsidRPr="00025F87">
        <w:rPr>
          <w:rFonts w:ascii="Times New Roman" w:hAnsi="Times New Roman" w:cs="Times New Roman"/>
          <w:b/>
          <w:bCs/>
          <w:szCs w:val="22"/>
        </w:rPr>
        <w:t>ilości :</w:t>
      </w:r>
    </w:p>
    <w:p w14:paraId="3F8076D4" w14:textId="4366C454" w:rsidR="00C63B8C" w:rsidRPr="00DD0B73" w:rsidRDefault="00DD51E3" w:rsidP="008E6BD9">
      <w:pPr>
        <w:pStyle w:val="Akapitzlist"/>
        <w:numPr>
          <w:ilvl w:val="0"/>
          <w:numId w:val="13"/>
        </w:numPr>
        <w:spacing w:after="14" w:line="276" w:lineRule="auto"/>
        <w:ind w:left="567" w:right="0" w:hanging="141"/>
        <w:rPr>
          <w:rFonts w:ascii="Times New Roman" w:hAnsi="Times New Roman" w:cs="Times New Roman"/>
          <w:szCs w:val="22"/>
        </w:rPr>
      </w:pPr>
      <w:bookmarkStart w:id="0" w:name="_Hlk210905703"/>
      <w:r w:rsidRPr="00DD0B73">
        <w:rPr>
          <w:rFonts w:ascii="Times New Roman" w:hAnsi="Times New Roman" w:cs="Times New Roman"/>
          <w:szCs w:val="22"/>
        </w:rPr>
        <w:t xml:space="preserve">przedłużacz bębnowy 400V, </w:t>
      </w:r>
      <w:r w:rsidR="0019630A" w:rsidRPr="00DD0B73">
        <w:rPr>
          <w:rFonts w:ascii="Times New Roman" w:hAnsi="Times New Roman" w:cs="Times New Roman"/>
          <w:szCs w:val="22"/>
        </w:rPr>
        <w:t>63</w:t>
      </w:r>
      <w:r w:rsidRPr="00DD0B73">
        <w:rPr>
          <w:rFonts w:ascii="Times New Roman" w:hAnsi="Times New Roman" w:cs="Times New Roman"/>
          <w:szCs w:val="22"/>
        </w:rPr>
        <w:t xml:space="preserve"> A , 5-żyłowy, przekrój przewodu min. 10mm</w:t>
      </w:r>
      <w:r w:rsidRPr="00DD0B73">
        <w:rPr>
          <w:rFonts w:ascii="Times New Roman" w:hAnsi="Times New Roman" w:cs="Times New Roman"/>
          <w:szCs w:val="22"/>
          <w:vertAlign w:val="superscript"/>
        </w:rPr>
        <w:t>2</w:t>
      </w:r>
      <w:r w:rsidRPr="00DD0B73">
        <w:rPr>
          <w:rFonts w:ascii="Times New Roman" w:hAnsi="Times New Roman" w:cs="Times New Roman"/>
          <w:szCs w:val="22"/>
        </w:rPr>
        <w:t>, długość 20-30 m</w:t>
      </w:r>
      <w:r w:rsidR="00025F87">
        <w:rPr>
          <w:rFonts w:ascii="Times New Roman" w:hAnsi="Times New Roman" w:cs="Times New Roman"/>
          <w:szCs w:val="22"/>
        </w:rPr>
        <w:t xml:space="preserve">                 </w:t>
      </w:r>
      <w:r w:rsidRPr="00DD0B73">
        <w:rPr>
          <w:rFonts w:ascii="Times New Roman" w:hAnsi="Times New Roman" w:cs="Times New Roman"/>
          <w:szCs w:val="22"/>
        </w:rPr>
        <w:t xml:space="preserve">- </w:t>
      </w:r>
      <w:r w:rsidR="00EC2A54">
        <w:rPr>
          <w:rFonts w:ascii="Times New Roman" w:hAnsi="Times New Roman" w:cs="Times New Roman"/>
          <w:szCs w:val="22"/>
        </w:rPr>
        <w:t>2</w:t>
      </w:r>
      <w:r w:rsidRPr="00DD0B73">
        <w:rPr>
          <w:rFonts w:ascii="Times New Roman" w:hAnsi="Times New Roman" w:cs="Times New Roman"/>
          <w:szCs w:val="22"/>
        </w:rPr>
        <w:t xml:space="preserve"> szt.</w:t>
      </w:r>
    </w:p>
    <w:bookmarkEnd w:id="0"/>
    <w:p w14:paraId="25E52C96" w14:textId="77777777" w:rsidR="00025F87" w:rsidRDefault="00DD51E3" w:rsidP="008E6BD9">
      <w:pPr>
        <w:pStyle w:val="Akapitzlist"/>
        <w:numPr>
          <w:ilvl w:val="0"/>
          <w:numId w:val="13"/>
        </w:numPr>
        <w:spacing w:after="14" w:line="276" w:lineRule="auto"/>
        <w:ind w:left="567" w:right="0" w:hanging="141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 xml:space="preserve">przedłużacz bębnowy 400V, </w:t>
      </w:r>
      <w:r w:rsidR="0019630A" w:rsidRPr="00DD0B73">
        <w:rPr>
          <w:rFonts w:ascii="Times New Roman" w:hAnsi="Times New Roman" w:cs="Times New Roman"/>
          <w:szCs w:val="22"/>
        </w:rPr>
        <w:t>32</w:t>
      </w:r>
      <w:r w:rsidRPr="00DD0B73">
        <w:rPr>
          <w:rFonts w:ascii="Times New Roman" w:hAnsi="Times New Roman" w:cs="Times New Roman"/>
          <w:szCs w:val="22"/>
        </w:rPr>
        <w:t xml:space="preserve"> A , 5-żyłowy, przekrój przewodu min. 6 mm</w:t>
      </w:r>
      <w:r w:rsidRPr="00DD0B73">
        <w:rPr>
          <w:rFonts w:ascii="Times New Roman" w:hAnsi="Times New Roman" w:cs="Times New Roman"/>
          <w:szCs w:val="22"/>
          <w:vertAlign w:val="superscript"/>
        </w:rPr>
        <w:t>2</w:t>
      </w:r>
      <w:r w:rsidRPr="00DD0B73">
        <w:rPr>
          <w:rFonts w:ascii="Times New Roman" w:hAnsi="Times New Roman" w:cs="Times New Roman"/>
          <w:szCs w:val="22"/>
        </w:rPr>
        <w:t>, długość 25m</w:t>
      </w:r>
    </w:p>
    <w:p w14:paraId="262AED58" w14:textId="0F61617A" w:rsidR="00DD51E3" w:rsidRPr="00DD0B73" w:rsidRDefault="008E6BD9" w:rsidP="00025F87">
      <w:pPr>
        <w:pStyle w:val="Akapitzlist"/>
        <w:spacing w:after="14" w:line="276" w:lineRule="auto"/>
        <w:ind w:left="567"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 xml:space="preserve"> </w:t>
      </w:r>
      <w:r w:rsidR="00DD51E3" w:rsidRPr="00DD0B73">
        <w:rPr>
          <w:rFonts w:ascii="Times New Roman" w:hAnsi="Times New Roman" w:cs="Times New Roman"/>
          <w:szCs w:val="22"/>
        </w:rPr>
        <w:t>- 1 szt.</w:t>
      </w:r>
    </w:p>
    <w:p w14:paraId="771B54DD" w14:textId="77777777" w:rsidR="00025F87" w:rsidRDefault="0019630A" w:rsidP="008E6BD9">
      <w:pPr>
        <w:pStyle w:val="Akapitzlist"/>
        <w:numPr>
          <w:ilvl w:val="0"/>
          <w:numId w:val="13"/>
        </w:numPr>
        <w:ind w:left="567" w:hanging="141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>przedłużacz bębnowy 400V, 16 A , 5-żyłowy, przekrój przewodu min. 2,5mm2, długość 20-30 m</w:t>
      </w:r>
    </w:p>
    <w:p w14:paraId="1D1FADD6" w14:textId="63EC30DC" w:rsidR="0019630A" w:rsidRPr="00DD0B73" w:rsidRDefault="0019630A" w:rsidP="00025F87">
      <w:pPr>
        <w:pStyle w:val="Akapitzlist"/>
        <w:ind w:left="567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 xml:space="preserve">- </w:t>
      </w:r>
      <w:r w:rsidR="008E6BD9" w:rsidRPr="00DD0B73">
        <w:rPr>
          <w:rFonts w:ascii="Times New Roman" w:hAnsi="Times New Roman" w:cs="Times New Roman"/>
          <w:szCs w:val="22"/>
        </w:rPr>
        <w:t>1</w:t>
      </w:r>
      <w:r w:rsidRPr="00DD0B73">
        <w:rPr>
          <w:rFonts w:ascii="Times New Roman" w:hAnsi="Times New Roman" w:cs="Times New Roman"/>
          <w:szCs w:val="22"/>
        </w:rPr>
        <w:t xml:space="preserve"> szt.</w:t>
      </w:r>
    </w:p>
    <w:p w14:paraId="3168A02D" w14:textId="77777777" w:rsidR="00025F87" w:rsidRDefault="0019630A" w:rsidP="008E6BD9">
      <w:pPr>
        <w:pStyle w:val="Akapitzlist"/>
        <w:numPr>
          <w:ilvl w:val="0"/>
          <w:numId w:val="13"/>
        </w:numPr>
        <w:ind w:left="567" w:hanging="141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lastRenderedPageBreak/>
        <w:t>przedłużacz bębnowy 230V, 16 A , 3-żyłowy, przekrój przewodu min. 2,5 mm2, długość 30-40m</w:t>
      </w:r>
    </w:p>
    <w:p w14:paraId="72592A79" w14:textId="425BB1B6" w:rsidR="0019630A" w:rsidRPr="00DD0B73" w:rsidRDefault="0019630A" w:rsidP="00025F87">
      <w:pPr>
        <w:pStyle w:val="Akapitzlist"/>
        <w:ind w:left="567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 xml:space="preserve">- </w:t>
      </w:r>
      <w:r w:rsidR="00EC2A54">
        <w:rPr>
          <w:rFonts w:ascii="Times New Roman" w:hAnsi="Times New Roman" w:cs="Times New Roman"/>
          <w:szCs w:val="22"/>
        </w:rPr>
        <w:t>2</w:t>
      </w:r>
      <w:r w:rsidRPr="00DD0B73">
        <w:rPr>
          <w:rFonts w:ascii="Times New Roman" w:hAnsi="Times New Roman" w:cs="Times New Roman"/>
          <w:szCs w:val="22"/>
        </w:rPr>
        <w:t xml:space="preserve"> szt.</w:t>
      </w:r>
    </w:p>
    <w:p w14:paraId="5599EEA6" w14:textId="33D01A8E" w:rsidR="00DD51E3" w:rsidRPr="00DD0B73" w:rsidRDefault="00461020" w:rsidP="0019630A">
      <w:pPr>
        <w:spacing w:after="14" w:line="276" w:lineRule="auto"/>
        <w:ind w:left="0" w:right="0" w:firstLine="0"/>
        <w:rPr>
          <w:rFonts w:ascii="Times New Roman" w:hAnsi="Times New Roman" w:cs="Times New Roman"/>
          <w:szCs w:val="22"/>
        </w:rPr>
      </w:pPr>
      <w:r w:rsidRPr="00DD0B73">
        <w:rPr>
          <w:rFonts w:ascii="Times New Roman" w:hAnsi="Times New Roman" w:cs="Times New Roman"/>
          <w:szCs w:val="22"/>
        </w:rPr>
        <w:t xml:space="preserve">Wszystkie przedłużacze muszą zapewniać bezpieczną eksploatacje w warunkach terenowych (wilgoć, błoto, zmienne temperatury) oraz umożliwiać zasilanie odbiorników o napięciu 230V i 400V z rozdzielni agregatu prądotwórczego. </w:t>
      </w:r>
    </w:p>
    <w:p w14:paraId="02661EFD" w14:textId="77777777" w:rsidR="00DD51E3" w:rsidRPr="00E21692" w:rsidRDefault="00DD51E3" w:rsidP="00DD51E3">
      <w:pPr>
        <w:pStyle w:val="Akapitzlist"/>
        <w:spacing w:after="14" w:line="276" w:lineRule="auto"/>
        <w:ind w:left="567" w:right="0" w:firstLine="0"/>
        <w:rPr>
          <w:rFonts w:ascii="Times New Roman" w:hAnsi="Times New Roman" w:cs="Times New Roman"/>
          <w:szCs w:val="22"/>
        </w:rPr>
      </w:pPr>
    </w:p>
    <w:p w14:paraId="647FE47A" w14:textId="77777777" w:rsidR="000B78AE" w:rsidRPr="00E21692" w:rsidRDefault="00000000" w:rsidP="00E21692">
      <w:pPr>
        <w:numPr>
          <w:ilvl w:val="0"/>
          <w:numId w:val="1"/>
        </w:numPr>
        <w:spacing w:after="20" w:line="276" w:lineRule="auto"/>
        <w:ind w:right="0" w:hanging="283"/>
        <w:rPr>
          <w:rFonts w:ascii="Times New Roman" w:hAnsi="Times New Roman" w:cs="Times New Roman"/>
          <w:szCs w:val="22"/>
        </w:rPr>
      </w:pPr>
      <w:r w:rsidRPr="00E21692">
        <w:rPr>
          <w:rFonts w:ascii="Times New Roman" w:hAnsi="Times New Roman" w:cs="Times New Roman"/>
          <w:b/>
          <w:szCs w:val="22"/>
        </w:rPr>
        <w:t>Pozostałe wymagania dotyczące przedmiotu zamówienia:</w:t>
      </w:r>
      <w:r w:rsidRPr="00E21692">
        <w:rPr>
          <w:rFonts w:ascii="Times New Roman" w:hAnsi="Times New Roman" w:cs="Times New Roman"/>
          <w:szCs w:val="22"/>
        </w:rPr>
        <w:t xml:space="preserve">  </w:t>
      </w:r>
    </w:p>
    <w:p w14:paraId="196CFABC" w14:textId="145C8BB2" w:rsidR="000B78AE" w:rsidRPr="00E21692" w:rsidRDefault="00000000" w:rsidP="00E21692">
      <w:pPr>
        <w:numPr>
          <w:ilvl w:val="1"/>
          <w:numId w:val="1"/>
        </w:numPr>
        <w:spacing w:line="276" w:lineRule="auto"/>
        <w:ind w:right="4" w:hanging="361"/>
        <w:rPr>
          <w:rFonts w:ascii="Times New Roman" w:hAnsi="Times New Roman" w:cs="Times New Roman"/>
          <w:szCs w:val="22"/>
        </w:rPr>
      </w:pPr>
      <w:r w:rsidRPr="00E21692">
        <w:rPr>
          <w:rFonts w:ascii="Times New Roman" w:hAnsi="Times New Roman" w:cs="Times New Roman"/>
          <w:szCs w:val="22"/>
        </w:rPr>
        <w:t xml:space="preserve">posiadający wszystkie niezbędne dokumenty </w:t>
      </w:r>
      <w:r w:rsidR="00613A96">
        <w:rPr>
          <w:rFonts w:ascii="Times New Roman" w:hAnsi="Times New Roman" w:cs="Times New Roman"/>
          <w:szCs w:val="22"/>
        </w:rPr>
        <w:t xml:space="preserve">techniczne oraz instrukcje obsługi w języku polskim </w:t>
      </w:r>
      <w:r w:rsidRPr="00E21692">
        <w:rPr>
          <w:rFonts w:ascii="Times New Roman" w:hAnsi="Times New Roman" w:cs="Times New Roman"/>
          <w:szCs w:val="22"/>
        </w:rPr>
        <w:t xml:space="preserve">  </w:t>
      </w:r>
    </w:p>
    <w:p w14:paraId="3B48C53F" w14:textId="77777777" w:rsidR="000B78AE" w:rsidRPr="00E21692" w:rsidRDefault="00000000" w:rsidP="00E21692">
      <w:pPr>
        <w:numPr>
          <w:ilvl w:val="1"/>
          <w:numId w:val="1"/>
        </w:numPr>
        <w:spacing w:line="276" w:lineRule="auto"/>
        <w:ind w:right="4" w:hanging="361"/>
        <w:rPr>
          <w:rFonts w:ascii="Times New Roman" w:hAnsi="Times New Roman" w:cs="Times New Roman"/>
          <w:szCs w:val="22"/>
        </w:rPr>
      </w:pPr>
      <w:r w:rsidRPr="00E21692">
        <w:rPr>
          <w:rFonts w:ascii="Times New Roman" w:hAnsi="Times New Roman" w:cs="Times New Roman"/>
          <w:szCs w:val="22"/>
        </w:rPr>
        <w:t xml:space="preserve">minimalny okres gwarancji 24 miesiące,  </w:t>
      </w:r>
    </w:p>
    <w:p w14:paraId="71C3E61A" w14:textId="77777777" w:rsidR="000B78AE" w:rsidRPr="00E21692" w:rsidRDefault="00000000" w:rsidP="00E21692">
      <w:pPr>
        <w:numPr>
          <w:ilvl w:val="1"/>
          <w:numId w:val="1"/>
        </w:numPr>
        <w:spacing w:line="276" w:lineRule="auto"/>
        <w:ind w:right="4" w:hanging="361"/>
        <w:rPr>
          <w:rFonts w:ascii="Times New Roman" w:hAnsi="Times New Roman" w:cs="Times New Roman"/>
          <w:szCs w:val="22"/>
        </w:rPr>
      </w:pPr>
      <w:r w:rsidRPr="00E21692">
        <w:rPr>
          <w:rFonts w:ascii="Times New Roman" w:hAnsi="Times New Roman" w:cs="Times New Roman"/>
          <w:szCs w:val="22"/>
        </w:rPr>
        <w:t xml:space="preserve">czas reakcji serwisu Wykonawcy, mającego na celu podjęcie działań w celu usunięcia stwierdzonych awarii lub usterek w okresie gwarancji ma wynosić 24 godziny licząc od chwili zgłoszenia,  </w:t>
      </w:r>
    </w:p>
    <w:p w14:paraId="035F5E4C" w14:textId="77777777" w:rsidR="000B78AE" w:rsidRPr="00E21692" w:rsidRDefault="00000000" w:rsidP="00E21692">
      <w:pPr>
        <w:numPr>
          <w:ilvl w:val="1"/>
          <w:numId w:val="1"/>
        </w:numPr>
        <w:spacing w:line="276" w:lineRule="auto"/>
        <w:ind w:right="4" w:hanging="361"/>
        <w:rPr>
          <w:rFonts w:ascii="Times New Roman" w:hAnsi="Times New Roman" w:cs="Times New Roman"/>
          <w:szCs w:val="22"/>
        </w:rPr>
      </w:pPr>
      <w:r w:rsidRPr="00E21692">
        <w:rPr>
          <w:rFonts w:ascii="Times New Roman" w:hAnsi="Times New Roman" w:cs="Times New Roman"/>
          <w:szCs w:val="22"/>
        </w:rPr>
        <w:t xml:space="preserve">serwis Wykonawcy zobowiązany jest do usunięcia wszelkich stwierdzonych awarii lub usterek w okresie gwarancji w terminie do 14 dni  licząc od daty zgłoszenia. Termin może zostać wydłużony za zgodą Zamawianego na wniosek Wykonawcy.  </w:t>
      </w:r>
    </w:p>
    <w:p w14:paraId="7CB13DFB" w14:textId="77777777" w:rsidR="000B78AE" w:rsidRPr="00E21692" w:rsidRDefault="00000000" w:rsidP="00E21692">
      <w:pPr>
        <w:spacing w:after="14" w:line="276" w:lineRule="auto"/>
        <w:ind w:left="360" w:right="0" w:firstLine="0"/>
        <w:rPr>
          <w:rFonts w:ascii="Times New Roman" w:hAnsi="Times New Roman" w:cs="Times New Roman"/>
          <w:szCs w:val="22"/>
        </w:rPr>
      </w:pPr>
      <w:r w:rsidRPr="00E21692">
        <w:rPr>
          <w:rFonts w:ascii="Times New Roman" w:hAnsi="Times New Roman" w:cs="Times New Roman"/>
          <w:szCs w:val="22"/>
        </w:rPr>
        <w:t xml:space="preserve"> </w:t>
      </w:r>
    </w:p>
    <w:sectPr w:rsidR="000B78AE" w:rsidRPr="00E21692">
      <w:pgSz w:w="11904" w:h="16838"/>
      <w:pgMar w:top="1318" w:right="978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8224" w14:textId="77777777" w:rsidR="006B57EF" w:rsidRDefault="006B57EF" w:rsidP="0007007C">
      <w:pPr>
        <w:spacing w:after="0" w:line="240" w:lineRule="auto"/>
      </w:pPr>
      <w:r>
        <w:separator/>
      </w:r>
    </w:p>
  </w:endnote>
  <w:endnote w:type="continuationSeparator" w:id="0">
    <w:p w14:paraId="4493E7B2" w14:textId="77777777" w:rsidR="006B57EF" w:rsidRDefault="006B57EF" w:rsidP="0007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9F69" w14:textId="77777777" w:rsidR="006B57EF" w:rsidRDefault="006B57EF" w:rsidP="0007007C">
      <w:pPr>
        <w:spacing w:after="0" w:line="240" w:lineRule="auto"/>
      </w:pPr>
      <w:r>
        <w:separator/>
      </w:r>
    </w:p>
  </w:footnote>
  <w:footnote w:type="continuationSeparator" w:id="0">
    <w:p w14:paraId="427C9CCB" w14:textId="77777777" w:rsidR="006B57EF" w:rsidRDefault="006B57EF" w:rsidP="00070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C82"/>
    <w:multiLevelType w:val="hybridMultilevel"/>
    <w:tmpl w:val="B5ECA490"/>
    <w:lvl w:ilvl="0" w:tplc="7C42977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48A216">
      <w:start w:val="1"/>
      <w:numFmt w:val="decimal"/>
      <w:lvlText w:val="%2)"/>
      <w:lvlJc w:val="left"/>
      <w:pPr>
        <w:ind w:left="70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68AFE">
      <w:start w:val="1"/>
      <w:numFmt w:val="lowerLetter"/>
      <w:lvlText w:val="%3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63D4">
      <w:start w:val="1"/>
      <w:numFmt w:val="decimal"/>
      <w:lvlText w:val="%4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498A6">
      <w:start w:val="1"/>
      <w:numFmt w:val="lowerLetter"/>
      <w:lvlText w:val="%5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2C603A">
      <w:start w:val="1"/>
      <w:numFmt w:val="lowerRoman"/>
      <w:lvlText w:val="%6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A317E">
      <w:start w:val="1"/>
      <w:numFmt w:val="decimal"/>
      <w:lvlText w:val="%7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2E9BA">
      <w:start w:val="1"/>
      <w:numFmt w:val="lowerLetter"/>
      <w:lvlText w:val="%8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EF1D0">
      <w:start w:val="1"/>
      <w:numFmt w:val="lowerRoman"/>
      <w:lvlText w:val="%9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46FC4"/>
    <w:multiLevelType w:val="hybridMultilevel"/>
    <w:tmpl w:val="29AC243E"/>
    <w:lvl w:ilvl="0" w:tplc="5FF6ED9C">
      <w:start w:val="32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48F596E"/>
    <w:multiLevelType w:val="hybridMultilevel"/>
    <w:tmpl w:val="584CF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F84"/>
    <w:multiLevelType w:val="hybridMultilevel"/>
    <w:tmpl w:val="4718D3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44055B"/>
    <w:multiLevelType w:val="hybridMultilevel"/>
    <w:tmpl w:val="DD5E1510"/>
    <w:lvl w:ilvl="0" w:tplc="6BC02702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5ADB"/>
    <w:multiLevelType w:val="hybridMultilevel"/>
    <w:tmpl w:val="584C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58BA"/>
    <w:multiLevelType w:val="hybridMultilevel"/>
    <w:tmpl w:val="51F8F2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73488"/>
    <w:multiLevelType w:val="hybridMultilevel"/>
    <w:tmpl w:val="26D4D8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4A15E3D"/>
    <w:multiLevelType w:val="hybridMultilevel"/>
    <w:tmpl w:val="23ACEDB8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58CD7374"/>
    <w:multiLevelType w:val="hybridMultilevel"/>
    <w:tmpl w:val="AB987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81393"/>
    <w:multiLevelType w:val="hybridMultilevel"/>
    <w:tmpl w:val="FA821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6400"/>
    <w:multiLevelType w:val="hybridMultilevel"/>
    <w:tmpl w:val="3FE825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950988"/>
    <w:multiLevelType w:val="hybridMultilevel"/>
    <w:tmpl w:val="B21C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878649">
    <w:abstractNumId w:val="0"/>
  </w:num>
  <w:num w:numId="2" w16cid:durableId="637296663">
    <w:abstractNumId w:val="2"/>
  </w:num>
  <w:num w:numId="3" w16cid:durableId="1878857818">
    <w:abstractNumId w:val="10"/>
  </w:num>
  <w:num w:numId="4" w16cid:durableId="1815370824">
    <w:abstractNumId w:val="12"/>
  </w:num>
  <w:num w:numId="5" w16cid:durableId="2092727528">
    <w:abstractNumId w:val="3"/>
  </w:num>
  <w:num w:numId="6" w16cid:durableId="409274473">
    <w:abstractNumId w:val="6"/>
  </w:num>
  <w:num w:numId="7" w16cid:durableId="1001543073">
    <w:abstractNumId w:val="7"/>
  </w:num>
  <w:num w:numId="8" w16cid:durableId="1996251435">
    <w:abstractNumId w:val="9"/>
  </w:num>
  <w:num w:numId="9" w16cid:durableId="640041379">
    <w:abstractNumId w:val="8"/>
  </w:num>
  <w:num w:numId="10" w16cid:durableId="137042165">
    <w:abstractNumId w:val="1"/>
  </w:num>
  <w:num w:numId="11" w16cid:durableId="1981812080">
    <w:abstractNumId w:val="4"/>
  </w:num>
  <w:num w:numId="12" w16cid:durableId="1513301962">
    <w:abstractNumId w:val="5"/>
  </w:num>
  <w:num w:numId="13" w16cid:durableId="1603953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AE"/>
    <w:rsid w:val="00011A5C"/>
    <w:rsid w:val="00025F87"/>
    <w:rsid w:val="0007007C"/>
    <w:rsid w:val="000A0D34"/>
    <w:rsid w:val="000B78AE"/>
    <w:rsid w:val="00124C1F"/>
    <w:rsid w:val="001551C1"/>
    <w:rsid w:val="0019630A"/>
    <w:rsid w:val="001D0C28"/>
    <w:rsid w:val="001E7280"/>
    <w:rsid w:val="00242B9F"/>
    <w:rsid w:val="00265F48"/>
    <w:rsid w:val="00267265"/>
    <w:rsid w:val="002B74BB"/>
    <w:rsid w:val="00314828"/>
    <w:rsid w:val="003224C4"/>
    <w:rsid w:val="0035671D"/>
    <w:rsid w:val="00373AB7"/>
    <w:rsid w:val="003D67CF"/>
    <w:rsid w:val="003E484C"/>
    <w:rsid w:val="00416507"/>
    <w:rsid w:val="00417963"/>
    <w:rsid w:val="00434FB5"/>
    <w:rsid w:val="00447C63"/>
    <w:rsid w:val="00461020"/>
    <w:rsid w:val="005A4AEB"/>
    <w:rsid w:val="005B06F5"/>
    <w:rsid w:val="005F341D"/>
    <w:rsid w:val="00613A96"/>
    <w:rsid w:val="0061684B"/>
    <w:rsid w:val="00676F2A"/>
    <w:rsid w:val="0068601B"/>
    <w:rsid w:val="00687A63"/>
    <w:rsid w:val="006B57EF"/>
    <w:rsid w:val="006D4A1D"/>
    <w:rsid w:val="006D7B13"/>
    <w:rsid w:val="007116F6"/>
    <w:rsid w:val="007547F1"/>
    <w:rsid w:val="007E2405"/>
    <w:rsid w:val="007E73B5"/>
    <w:rsid w:val="008318EB"/>
    <w:rsid w:val="008E6BD9"/>
    <w:rsid w:val="009532EF"/>
    <w:rsid w:val="009A5EC9"/>
    <w:rsid w:val="009D72B1"/>
    <w:rsid w:val="00AE28E3"/>
    <w:rsid w:val="00B6670B"/>
    <w:rsid w:val="00C63B8C"/>
    <w:rsid w:val="00CA30C5"/>
    <w:rsid w:val="00CE50F1"/>
    <w:rsid w:val="00D15DAA"/>
    <w:rsid w:val="00DD0B73"/>
    <w:rsid w:val="00DD51E3"/>
    <w:rsid w:val="00DF1672"/>
    <w:rsid w:val="00E21692"/>
    <w:rsid w:val="00E84C65"/>
    <w:rsid w:val="00E920A9"/>
    <w:rsid w:val="00EC25D2"/>
    <w:rsid w:val="00EC2A54"/>
    <w:rsid w:val="00EF1788"/>
    <w:rsid w:val="00F610BF"/>
    <w:rsid w:val="00F8161B"/>
    <w:rsid w:val="00F93160"/>
    <w:rsid w:val="00FB37AA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1363"/>
  <w15:docId w15:val="{E0B20A67-FCFB-4018-980D-2E94E2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49" w:lineRule="auto"/>
      <w:ind w:left="10" w:right="19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D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07C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07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07C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DEFA-7701-408E-94DF-3802FF99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Masłowski</dc:creator>
  <cp:keywords/>
  <cp:lastModifiedBy>Wiesława Bronacka</cp:lastModifiedBy>
  <cp:revision>73</cp:revision>
  <cp:lastPrinted>2025-10-16T09:11:00Z</cp:lastPrinted>
  <dcterms:created xsi:type="dcterms:W3CDTF">2025-10-09T08:22:00Z</dcterms:created>
  <dcterms:modified xsi:type="dcterms:W3CDTF">2025-11-12T12:32:00Z</dcterms:modified>
</cp:coreProperties>
</file>