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/>
          <w:b/>
          <w:bCs/>
          <w:caps/>
          <w:color w:val="000000"/>
          <w:sz w:val="22"/>
          <w:szCs w:val="22"/>
        </w:rPr>
        <w:t>Uchwała Nr ....................</w:t>
        <w:br/>
        <w:t>Rady Gminy Lelkowo</w:t>
      </w:r>
    </w:p>
    <w:p>
      <w:pPr>
        <w:pStyle w:val="Normal"/>
        <w:spacing w:before="280" w:after="280"/>
        <w:jc w:val="center"/>
        <w:rPr/>
      </w:pPr>
      <w:r>
        <w:rPr>
          <w:rFonts w:eastAsia="Times New Roman"/>
          <w:color w:val="000000"/>
          <w:sz w:val="22"/>
          <w:szCs w:val="22"/>
        </w:rPr>
        <w:t>z dnia .................... 2024</w:t>
      </w:r>
    </w:p>
    <w:p>
      <w:pPr>
        <w:pStyle w:val="Normal"/>
        <w:keepNext w:val="true"/>
        <w:spacing w:before="0" w:after="480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w sprawie przyjęcia „</w:t>
      </w:r>
      <w:bookmarkStart w:id="0" w:name="_Hlk95824058"/>
      <w:r>
        <w:rPr>
          <w:rFonts w:eastAsia="Times New Roman"/>
          <w:b/>
          <w:bCs/>
          <w:color w:val="000000"/>
          <w:sz w:val="22"/>
          <w:szCs w:val="22"/>
        </w:rPr>
        <w:t>Rocznego program współpracy Gminy Lelkowo z organizacjami pozarządowymi oraz z podmiotami, o których mowa w art. 3 ust. 3 ustawy o działalności pożytku publicznego i o wolontariacie na 202</w:t>
      </w:r>
      <w:r>
        <w:rPr>
          <w:rFonts w:eastAsia="Times New Roman"/>
          <w:b/>
          <w:bCs/>
          <w:color w:val="000000"/>
          <w:sz w:val="22"/>
          <w:szCs w:val="22"/>
        </w:rPr>
        <w:t>5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rok</w:t>
      </w:r>
      <w:bookmarkEnd w:id="0"/>
      <w:r>
        <w:rPr>
          <w:rFonts w:eastAsia="Times New Roman"/>
          <w:b/>
          <w:bCs/>
          <w:color w:val="000000"/>
          <w:sz w:val="22"/>
          <w:szCs w:val="22"/>
        </w:rPr>
        <w:t>”</w:t>
      </w:r>
      <w:r>
        <w:rPr>
          <w:rFonts w:eastAsia="Times New Roman"/>
          <w:color w:val="000000"/>
          <w:sz w:val="22"/>
          <w:szCs w:val="22"/>
        </w:rPr>
        <w:t>.</w:t>
      </w:r>
    </w:p>
    <w:p>
      <w:pPr>
        <w:pStyle w:val="Normal"/>
        <w:keepNext w:val="true"/>
        <w:spacing w:before="0" w:after="48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Na podstawie art. 7 ust. 1 pkt 19,  art. 18 ust. 2 pkt 15 ustawy z dnia 8 marca 1990 r. o samorządzie gminnym (tj. Dz. U. 2024r., poz. </w:t>
      </w:r>
      <w:r>
        <w:rPr>
          <w:rFonts w:eastAsia="Times New Roman" w:cs="Times New Roman"/>
          <w:color w:val="000000"/>
          <w:kern w:val="2"/>
          <w:sz w:val="22"/>
          <w:szCs w:val="22"/>
          <w:lang w:eastAsia="pl-PL"/>
        </w:rPr>
        <w:t>609</w:t>
      </w:r>
      <w:r>
        <w:rPr>
          <w:rFonts w:eastAsia="Times New Roman"/>
          <w:color w:val="000000"/>
          <w:sz w:val="22"/>
          <w:szCs w:val="22"/>
        </w:rPr>
        <w:t xml:space="preserve"> z późn. zm) i art. 5a ust. 1 ustawy z dnia 24 kwietnia 2003 r. o działalności pożytku publicznego i o wolontariacie (tj. Dz. U. 2023r., poz. 571 z późn. zm.)</w:t>
      </w:r>
      <w:r>
        <w:rPr/>
        <w:t xml:space="preserve"> uchwala się, co następuje: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1. </w:t>
      </w:r>
      <w:r>
        <w:rPr>
          <w:rFonts w:eastAsia="Times New Roman"/>
          <w:color w:val="000000"/>
          <w:sz w:val="22"/>
          <w:szCs w:val="22"/>
        </w:rPr>
        <w:t>Uchwala się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 xml:space="preserve">„Roczny program współpracy Gminy Lelkowo z organizacjami pozarządowymi oraz z podmiotami, o których mowa w art. 3 ust. 3 ustawy o działalności pożytku publicznego i o wolontariacie na 2025 rok”, </w:t>
      </w:r>
      <w:r>
        <w:rPr>
          <w:rStyle w:val="Strong"/>
          <w:b w:val="false"/>
        </w:rPr>
        <w:t>stanowiący załącznik do niniejszej uchwały</w:t>
      </w:r>
      <w:r>
        <w:rPr>
          <w:rFonts w:eastAsia="Times New Roman"/>
          <w:color w:val="000000"/>
          <w:sz w:val="22"/>
          <w:szCs w:val="22"/>
        </w:rPr>
        <w:t>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2. </w:t>
      </w:r>
      <w:r>
        <w:rPr>
          <w:rFonts w:eastAsia="Times New Roman"/>
          <w:color w:val="000000"/>
          <w:sz w:val="22"/>
          <w:szCs w:val="22"/>
        </w:rPr>
        <w:t>Wykonanie uchwały powierza się Wójtowi Gminy Lelkowo.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3. </w:t>
      </w:r>
      <w:r>
        <w:rPr>
          <w:rFonts w:eastAsia="Times New Roman"/>
          <w:color w:val="000000"/>
          <w:sz w:val="22"/>
          <w:szCs w:val="22"/>
        </w:rPr>
        <w:t xml:space="preserve">Uchwała wchodzi w życie po upływie 14 dni od dnia ogłoszenia w Dzienniku Urzędowym Województwa Warmińsko-Mazurskiego. 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keepLines/>
        <w:spacing w:before="120" w:after="120"/>
        <w:ind w:firstLine="340"/>
        <w:jc w:val="center"/>
        <w:rPr>
          <w:rFonts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Uzasadnienie</w:t>
      </w:r>
    </w:p>
    <w:p>
      <w:pPr>
        <w:pStyle w:val="Normal"/>
        <w:keepLines/>
        <w:spacing w:before="120" w:after="120"/>
        <w:ind w:firstLine="340"/>
        <w:jc w:val="center"/>
        <w:rPr>
          <w:rFonts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</w:r>
    </w:p>
    <w:p>
      <w:pPr>
        <w:pStyle w:val="Normal"/>
        <w:keepNext w:val="true"/>
        <w:spacing w:before="0" w:after="480"/>
        <w:ind w:firstLine="340"/>
        <w:jc w:val="both"/>
        <w:rPr>
          <w:color w:val="000000"/>
        </w:rPr>
      </w:pPr>
      <w:r>
        <w:rPr>
          <w:rFonts w:eastAsia="Times New Roman"/>
          <w:color w:val="000000"/>
          <w:sz w:val="22"/>
          <w:szCs w:val="22"/>
        </w:rPr>
        <w:t xml:space="preserve">Zgodnie z art. 5a ust. 1 ustawy z dnia 24 kwietnia 2003 r. o działalności pożytku publicznego i o wolontariacie (t.j. Dz. U. 2023r., poz. 571 z późn. zm.) organ stanowiący jednostki samorządu terytorialnego uchwala, po konsultacjach z organizacjami pozarządowymi oraz podmiotami wymienionymi w art. 3 ust. 3, przeprowadzonych w sposób określony w art. 5 ust. 5, roczny program współpracy z organizacjami pozarządowymi oraz podmiotami wymienionymi w art. 3 ust. 3. Roczny program współpracy jest uchwalany do dnia 30 listopada roku poprzedzającego okres obowiązywania programu. </w:t>
      </w:r>
    </w:p>
    <w:p>
      <w:pPr>
        <w:pStyle w:val="Normal"/>
        <w:spacing w:before="0" w:after="48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Z uwagi na  powyższe podjęcie niniejszej uchwały uznaje się za konieczne i zasadne. </w:t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6de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character" w:styleId="Strong">
    <w:name w:val="Strong"/>
    <w:basedOn w:val="DefaultParagraphFont"/>
    <w:qFormat/>
    <w:rsid w:val="00b177c9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LibreOffice/7.1.5.2$Windows_X86_64 LibreOffice_project/85f04e9f809797b8199d13c421bd8a2b025d52b5</Application>
  <AppVersion>15.0000</AppVersion>
  <Pages>2</Pages>
  <Words>273</Words>
  <Characters>1462</Characters>
  <CharactersWithSpaces>1730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2023-10-31T10:26:00Z</dcterms:created>
  <dc:creator>Iwona Zielińska-Kanclerz</dc:creator>
  <dc:description/>
  <dc:language>pl-PL</dc:language>
  <cp:lastModifiedBy/>
  <dcterms:modified xsi:type="dcterms:W3CDTF">2024-10-09T15:00:51Z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