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562" w:rsidRPr="00031562" w:rsidRDefault="00031562" w:rsidP="00031562">
      <w:pPr>
        <w:spacing w:after="125" w:line="240" w:lineRule="auto"/>
        <w:jc w:val="both"/>
        <w:rPr>
          <w:rFonts w:ascii="&amp;quot" w:eastAsia="Times New Roman" w:hAnsi="&amp;quot" w:cs="Times New Roman"/>
          <w:color w:val="211F20"/>
          <w:sz w:val="20"/>
          <w:szCs w:val="20"/>
          <w:lang w:eastAsia="pl-PL"/>
        </w:rPr>
      </w:pPr>
      <w:r>
        <w:rPr>
          <w:rFonts w:ascii="&amp;quot" w:eastAsia="Times New Roman" w:hAnsi="&amp;quot" w:cs="Times New Roman"/>
          <w:noProof/>
          <w:color w:val="211F20"/>
          <w:sz w:val="20"/>
          <w:szCs w:val="20"/>
          <w:lang w:eastAsia="pl-PL"/>
        </w:rPr>
        <w:drawing>
          <wp:inline distT="0" distB="0" distL="0" distR="0">
            <wp:extent cx="5760720" cy="4078056"/>
            <wp:effectExtent l="19050" t="0" r="0" b="0"/>
            <wp:docPr id="3" name="Obraz 3" descr="C:\Users\Barbara\Desktop\uwaga-hp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bara\Desktop\uwaga-hpa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8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562" w:rsidRPr="00031562" w:rsidRDefault="00031562" w:rsidP="00031562">
      <w:pPr>
        <w:spacing w:after="125" w:line="240" w:lineRule="auto"/>
        <w:jc w:val="both"/>
        <w:rPr>
          <w:rFonts w:ascii="&amp;quot" w:eastAsia="Times New Roman" w:hAnsi="&amp;quot" w:cs="Times New Roman"/>
          <w:color w:val="211F20"/>
          <w:sz w:val="20"/>
          <w:szCs w:val="20"/>
          <w:lang w:eastAsia="pl-PL"/>
        </w:rPr>
      </w:pPr>
      <w:r w:rsidRPr="00031562">
        <w:rPr>
          <w:rFonts w:ascii="&amp;quot" w:eastAsia="Times New Roman" w:hAnsi="&amp;quot" w:cs="Times New Roman"/>
          <w:b/>
          <w:bCs/>
          <w:color w:val="211F20"/>
          <w:sz w:val="20"/>
          <w:lang w:eastAsia="pl-PL"/>
        </w:rPr>
        <w:t>ZALECENIA DLA DROBNOTOWAROWYCH HODOWCÓW DROBIU - CHÓW PRZYZAGRODOWY</w:t>
      </w:r>
    </w:p>
    <w:p w:rsidR="00031562" w:rsidRPr="00031562" w:rsidRDefault="00031562" w:rsidP="00031562">
      <w:pPr>
        <w:numPr>
          <w:ilvl w:val="0"/>
          <w:numId w:val="1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karmienie i pojenie drobiu w pomieszczeniach zamkniętych, do których nie mają dostępu ptaki dzikie;</w:t>
      </w:r>
    </w:p>
    <w:p w:rsidR="00031562" w:rsidRPr="00031562" w:rsidRDefault="00031562" w:rsidP="00031562">
      <w:pPr>
        <w:numPr>
          <w:ilvl w:val="0"/>
          <w:numId w:val="1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przetrzymywanie drobiu na ogrodzonej przestrzeni, pod warunkiem uniemożliwienia kontaktów z dzikim ptactwem;</w:t>
      </w:r>
    </w:p>
    <w:p w:rsidR="00031562" w:rsidRPr="00031562" w:rsidRDefault="00031562" w:rsidP="00031562">
      <w:pPr>
        <w:numPr>
          <w:ilvl w:val="0"/>
          <w:numId w:val="1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odizolowanie od innego drobiu, kaczek i gęsi;</w:t>
      </w:r>
    </w:p>
    <w:p w:rsidR="00031562" w:rsidRPr="00031562" w:rsidRDefault="00031562" w:rsidP="00031562">
      <w:pPr>
        <w:numPr>
          <w:ilvl w:val="0"/>
          <w:numId w:val="1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przechowywanie paszy, w tym zielonki, w pomieszczeniach zamkniętych lub pod szczelnym przykryciem, uniemożliwiającym kontakt z dzikim ptactwem;</w:t>
      </w:r>
    </w:p>
    <w:p w:rsidR="00031562" w:rsidRPr="00031562" w:rsidRDefault="00031562" w:rsidP="00031562">
      <w:pPr>
        <w:numPr>
          <w:ilvl w:val="0"/>
          <w:numId w:val="1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unikanie pojenia ptaków i czyszczenia kurników wodą pochodzącą spoza gospodarstwa (głównie ze zbiorników wodnych i rzek);</w:t>
      </w:r>
    </w:p>
    <w:p w:rsidR="00031562" w:rsidRPr="00031562" w:rsidRDefault="00031562" w:rsidP="00031562">
      <w:pPr>
        <w:numPr>
          <w:ilvl w:val="0"/>
          <w:numId w:val="1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zgłaszanie lekarzowi weterynarii, wójtowi, burmistrzowi, i innym organom władzy lokalnej zaobserwowanego spadku nieśności lub nagłych, zwiększonych padnięć drobiu;</w:t>
      </w:r>
    </w:p>
    <w:p w:rsidR="00031562" w:rsidRPr="00031562" w:rsidRDefault="00031562" w:rsidP="00031562">
      <w:pPr>
        <w:numPr>
          <w:ilvl w:val="0"/>
          <w:numId w:val="1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po każdym kontakcie z drobiem lub ptakami dzikimi umycie rąk wodą z mydłem;</w:t>
      </w:r>
    </w:p>
    <w:p w:rsidR="00031562" w:rsidRPr="00031562" w:rsidRDefault="00031562" w:rsidP="00031562">
      <w:pPr>
        <w:numPr>
          <w:ilvl w:val="0"/>
          <w:numId w:val="1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używanie odzieży ochronnej oraz obuwia ochronnego przy czynnościach związanych z obsługą drobiu;</w:t>
      </w:r>
    </w:p>
    <w:p w:rsidR="00031562" w:rsidRPr="00031562" w:rsidRDefault="00031562" w:rsidP="00031562">
      <w:pPr>
        <w:numPr>
          <w:ilvl w:val="0"/>
          <w:numId w:val="1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osobom utrzymującym drób w chowie przyzagrodowym, aby nie były zatrudniane w przemysłowych fermach drobiu.</w:t>
      </w:r>
    </w:p>
    <w:p w:rsidR="00031562" w:rsidRPr="00031562" w:rsidRDefault="00031562" w:rsidP="00031562">
      <w:pPr>
        <w:spacing w:after="125" w:line="240" w:lineRule="auto"/>
        <w:jc w:val="both"/>
        <w:rPr>
          <w:rFonts w:ascii="&amp;quot" w:eastAsia="Times New Roman" w:hAnsi="&amp;quot" w:cs="Times New Roman"/>
          <w:color w:val="211F20"/>
          <w:sz w:val="20"/>
          <w:szCs w:val="20"/>
          <w:lang w:eastAsia="pl-PL"/>
        </w:rPr>
      </w:pPr>
      <w:r w:rsidRPr="00031562">
        <w:rPr>
          <w:rFonts w:ascii="&amp;quot" w:eastAsia="Times New Roman" w:hAnsi="&amp;quot" w:cs="Times New Roman"/>
          <w:b/>
          <w:bCs/>
          <w:color w:val="211F20"/>
          <w:sz w:val="20"/>
          <w:lang w:eastAsia="pl-PL"/>
        </w:rPr>
        <w:t>ZALECENIA DLA HODOWCÓW GOŁĘBI</w:t>
      </w:r>
    </w:p>
    <w:p w:rsidR="00031562" w:rsidRPr="00031562" w:rsidRDefault="00031562" w:rsidP="00031562">
      <w:pPr>
        <w:numPr>
          <w:ilvl w:val="0"/>
          <w:numId w:val="2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karmienie i pojenie gołębi w sposób wykluczający dostęp ptaków dzikich;</w:t>
      </w:r>
    </w:p>
    <w:p w:rsidR="00031562" w:rsidRPr="00031562" w:rsidRDefault="00031562" w:rsidP="00031562">
      <w:pPr>
        <w:numPr>
          <w:ilvl w:val="0"/>
          <w:numId w:val="2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przechowywanie paszy w pomieszczeniach zamkniętych lub pod szczelnym przykryciem uniemożliwiającym kontakt z dzikim ptactwem.</w:t>
      </w:r>
    </w:p>
    <w:p w:rsidR="00031562" w:rsidRPr="00031562" w:rsidRDefault="00031562" w:rsidP="00031562">
      <w:pPr>
        <w:spacing w:after="125" w:line="240" w:lineRule="auto"/>
        <w:jc w:val="both"/>
        <w:rPr>
          <w:rFonts w:ascii="&amp;quot" w:eastAsia="Times New Roman" w:hAnsi="&amp;quot" w:cs="Times New Roman"/>
          <w:color w:val="211F20"/>
          <w:sz w:val="20"/>
          <w:szCs w:val="20"/>
          <w:lang w:eastAsia="pl-PL"/>
        </w:rPr>
      </w:pPr>
      <w:r w:rsidRPr="00031562">
        <w:rPr>
          <w:rFonts w:ascii="&amp;quot" w:eastAsia="Times New Roman" w:hAnsi="&amp;quot" w:cs="Times New Roman"/>
          <w:b/>
          <w:bCs/>
          <w:color w:val="211F20"/>
          <w:sz w:val="20"/>
          <w:lang w:eastAsia="pl-PL"/>
        </w:rPr>
        <w:t>ZALECENIA DLA PRZEMYSŁOWYCH PRODUCENTÓW DROBIU</w:t>
      </w:r>
    </w:p>
    <w:p w:rsidR="00031562" w:rsidRPr="00031562" w:rsidRDefault="00031562" w:rsidP="00031562">
      <w:pPr>
        <w:numPr>
          <w:ilvl w:val="0"/>
          <w:numId w:val="3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lastRenderedPageBreak/>
        <w:t>przetrzymywanie ptaków w odosobnieniu (obowiązkowo w okresie wiosennych oraz jesiennych wędrówek dzikich ptaków) lub na wolnej, ogrodzonej przestrzeni, pod warunkiem ograniczenia kontaktu z dzikim ptactwem;</w:t>
      </w:r>
    </w:p>
    <w:p w:rsidR="00031562" w:rsidRPr="00031562" w:rsidRDefault="00031562" w:rsidP="00031562">
      <w:pPr>
        <w:numPr>
          <w:ilvl w:val="0"/>
          <w:numId w:val="3"/>
        </w:numPr>
        <w:spacing w:before="100" w:beforeAutospacing="1" w:after="100" w:afterAutospacing="1" w:line="338" w:lineRule="atLeast"/>
        <w:ind w:left="0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karmienie i pojenie drobiu w pomieszczeniach zamkniętych, do których nie mają dostępu ptaki dzikie;</w:t>
      </w:r>
    </w:p>
    <w:p w:rsidR="00031562" w:rsidRPr="00031562" w:rsidRDefault="00031562" w:rsidP="00031562">
      <w:pPr>
        <w:numPr>
          <w:ilvl w:val="0"/>
          <w:numId w:val="3"/>
        </w:numPr>
        <w:spacing w:before="100" w:beforeAutospacing="1" w:after="100" w:afterAutospacing="1" w:line="338" w:lineRule="atLeast"/>
        <w:ind w:left="0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zielonki stosowane w karmieniu drobiu wodnego (kaczki i gęsi), szczególnie w okresie wiosennych oraz jesiennych wędrówek dzikich ptaków, nie mogą pochodzić z terenów wysokiego ryzyka zanieczyszczenia ich wirusem wysoce zjadliwej grypy ptaków, z okolic zbiorników wodnych, bagien, i innych miejsc stanowiących ostoję ptaków dzikich;</w:t>
      </w:r>
    </w:p>
    <w:p w:rsidR="00031562" w:rsidRPr="00031562" w:rsidRDefault="00031562" w:rsidP="00031562">
      <w:pPr>
        <w:numPr>
          <w:ilvl w:val="0"/>
          <w:numId w:val="3"/>
        </w:numPr>
        <w:spacing w:before="100" w:beforeAutospacing="1" w:after="100" w:afterAutospacing="1" w:line="338" w:lineRule="atLeast"/>
        <w:ind w:left="0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szczelne przykrycie pojemników z karmą i wodą do picia lub przetrzymywanie ich wewnątrz budynków, a także unikanie pojenia ptaków i czyszczenia pomieszczeń wodą pochodzącą spoza gospodarstwa (głównie ze zbiorników wodnych i rzek);</w:t>
      </w:r>
    </w:p>
    <w:p w:rsidR="00031562" w:rsidRPr="00031562" w:rsidRDefault="00031562" w:rsidP="00031562">
      <w:pPr>
        <w:numPr>
          <w:ilvl w:val="0"/>
          <w:numId w:val="3"/>
        </w:numPr>
        <w:spacing w:before="100" w:beforeAutospacing="1" w:after="100" w:afterAutospacing="1" w:line="338" w:lineRule="atLeast"/>
        <w:ind w:left="0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ograniczenie przemieszczania się osób postronnych oraz zwierząt pomiędzy obiektami, w których przechowywana jest karma dla zwierząt a obiektami, w których bytuje drób;</w:t>
      </w:r>
    </w:p>
    <w:p w:rsidR="00031562" w:rsidRPr="00031562" w:rsidRDefault="00031562" w:rsidP="00031562">
      <w:pPr>
        <w:numPr>
          <w:ilvl w:val="0"/>
          <w:numId w:val="3"/>
        </w:numPr>
        <w:spacing w:before="100" w:beforeAutospacing="1" w:after="100" w:afterAutospacing="1" w:line="338" w:lineRule="atLeast"/>
        <w:ind w:left="0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rozłożenie przed wejściami do budynków, gdzie utrzymywany jest drób mat nasączonych środkiem dezynfekcyjnym;</w:t>
      </w:r>
    </w:p>
    <w:p w:rsidR="00031562" w:rsidRPr="00031562" w:rsidRDefault="00031562" w:rsidP="00031562">
      <w:pPr>
        <w:numPr>
          <w:ilvl w:val="0"/>
          <w:numId w:val="3"/>
        </w:numPr>
        <w:spacing w:before="100" w:beforeAutospacing="1" w:after="100" w:afterAutospacing="1" w:line="338" w:lineRule="atLeast"/>
        <w:ind w:left="0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wprowadzenie zakazu wjazdu pojazdów na teren fermy, poza działaniami koniecznymi np. dowóz paszy, odbiór drobiu do rzeźni lub przez zakład utylizacyjny;</w:t>
      </w:r>
    </w:p>
    <w:p w:rsidR="00031562" w:rsidRPr="00031562" w:rsidRDefault="00031562" w:rsidP="00031562">
      <w:pPr>
        <w:numPr>
          <w:ilvl w:val="0"/>
          <w:numId w:val="3"/>
        </w:numPr>
        <w:spacing w:before="100" w:beforeAutospacing="1" w:after="100" w:afterAutospacing="1" w:line="338" w:lineRule="atLeast"/>
        <w:ind w:left="0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obowiązkową dezynfekcję pojazdów wjeżdżających;</w:t>
      </w:r>
    </w:p>
    <w:p w:rsidR="00031562" w:rsidRPr="00031562" w:rsidRDefault="00031562" w:rsidP="00031562">
      <w:pPr>
        <w:numPr>
          <w:ilvl w:val="0"/>
          <w:numId w:val="3"/>
        </w:numPr>
        <w:spacing w:before="100" w:beforeAutospacing="1" w:after="100" w:afterAutospacing="1" w:line="338" w:lineRule="atLeast"/>
        <w:ind w:left="0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rozłożenie mat dezynfekcyjnych przed wjazdem i wejściem na teren gospodarstwa;</w:t>
      </w:r>
    </w:p>
    <w:p w:rsidR="00031562" w:rsidRPr="00031562" w:rsidRDefault="00031562" w:rsidP="00031562">
      <w:pPr>
        <w:numPr>
          <w:ilvl w:val="0"/>
          <w:numId w:val="3"/>
        </w:numPr>
        <w:spacing w:before="100" w:beforeAutospacing="1" w:after="100" w:afterAutospacing="1" w:line="338" w:lineRule="atLeast"/>
        <w:ind w:left="0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używanie odzieży ochronnej oraz obuwia ochronnego przy czynnościach związanych z obsługą drobiu;</w:t>
      </w:r>
    </w:p>
    <w:p w:rsidR="00031562" w:rsidRPr="00031562" w:rsidRDefault="00031562" w:rsidP="00031562">
      <w:pPr>
        <w:numPr>
          <w:ilvl w:val="0"/>
          <w:numId w:val="3"/>
        </w:numPr>
        <w:spacing w:before="100" w:beforeAutospacing="1" w:after="100" w:afterAutospacing="1" w:line="338" w:lineRule="atLeast"/>
        <w:ind w:left="0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wprowadzenie obowiązku przeprowadzania dokładnego mycia i dezynfekcji rąk przed wejściem do obiektów, w których utrzymuje się drób;</w:t>
      </w:r>
    </w:p>
    <w:p w:rsidR="00031562" w:rsidRPr="00031562" w:rsidRDefault="00031562" w:rsidP="00031562">
      <w:pPr>
        <w:numPr>
          <w:ilvl w:val="0"/>
          <w:numId w:val="3"/>
        </w:numPr>
        <w:spacing w:before="100" w:beforeAutospacing="1" w:after="100" w:afterAutospacing="1" w:line="338" w:lineRule="atLeast"/>
        <w:ind w:left="0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brak kontaktu pracowników ferm drobiu z innym ptactwem np. kurami, gołębiami.</w:t>
      </w:r>
    </w:p>
    <w:p w:rsidR="00031562" w:rsidRPr="00031562" w:rsidRDefault="00031562" w:rsidP="00031562">
      <w:pPr>
        <w:spacing w:after="125" w:line="240" w:lineRule="auto"/>
        <w:rPr>
          <w:rFonts w:ascii="&amp;quot" w:eastAsia="Times New Roman" w:hAnsi="&amp;quot" w:cs="Times New Roman"/>
          <w:color w:val="211F20"/>
          <w:sz w:val="20"/>
          <w:szCs w:val="20"/>
          <w:lang w:eastAsia="pl-PL"/>
        </w:rPr>
      </w:pPr>
      <w:r w:rsidRPr="00031562">
        <w:rPr>
          <w:rFonts w:ascii="&amp;quot" w:eastAsia="Times New Roman" w:hAnsi="&amp;quot" w:cs="Times New Roman"/>
          <w:b/>
          <w:bCs/>
          <w:color w:val="211F20"/>
          <w:sz w:val="20"/>
          <w:lang w:eastAsia="pl-PL"/>
        </w:rPr>
        <w:t>DODATKOWE ZALECENIA GŁÓWNEGO LEKARZA WETERYNARII</w:t>
      </w:r>
    </w:p>
    <w:p w:rsidR="00031562" w:rsidRPr="00031562" w:rsidRDefault="00031562" w:rsidP="00031562">
      <w:pPr>
        <w:numPr>
          <w:ilvl w:val="0"/>
          <w:numId w:val="4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słomę, która będzie wykorzystywana w chowie ściółkowym należy zabezpieczyć przed dostępem dzikiego ptactwa (przetrzymywać w zamkniętych pomieszczeniach, zadaszyć itp.);</w:t>
      </w:r>
    </w:p>
    <w:p w:rsidR="00031562" w:rsidRPr="00031562" w:rsidRDefault="00031562" w:rsidP="00031562">
      <w:pPr>
        <w:numPr>
          <w:ilvl w:val="0"/>
          <w:numId w:val="4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należy regularnie przeglądać wszelkie połączenia i rury (silosy paszowe) pod kątem obecności zanieczyszczeń np. odchodami dzikich ptaków;</w:t>
      </w:r>
    </w:p>
    <w:p w:rsidR="00031562" w:rsidRPr="00031562" w:rsidRDefault="00031562" w:rsidP="00031562">
      <w:pPr>
        <w:numPr>
          <w:ilvl w:val="0"/>
          <w:numId w:val="4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należy eliminować wszelkie możliwe do usunięcia nieszczelności budynków inwentarskich (umieścić siatki w oknach i otworach, zabezpieczyć kominy wentylacyjne);</w:t>
      </w:r>
    </w:p>
    <w:p w:rsidR="00031562" w:rsidRPr="00031562" w:rsidRDefault="00031562" w:rsidP="00031562">
      <w:pPr>
        <w:numPr>
          <w:ilvl w:val="0"/>
          <w:numId w:val="4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nie należy tworzyć sztucznych zbiorników wodnych na terenie gospodarstwa (np. oczka wodne), a istniejące należy zabezpieczyć przed dostępem dzikiego ptactwa;</w:t>
      </w:r>
    </w:p>
    <w:p w:rsidR="00031562" w:rsidRPr="00031562" w:rsidRDefault="00031562" w:rsidP="00031562">
      <w:pPr>
        <w:numPr>
          <w:ilvl w:val="0"/>
          <w:numId w:val="4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nie należy dokarmiać dzikiego ptactwa na terenie gospodarstwa (usunąć karmniki);</w:t>
      </w:r>
    </w:p>
    <w:p w:rsidR="00031562" w:rsidRPr="00031562" w:rsidRDefault="00031562" w:rsidP="00031562">
      <w:pPr>
        <w:numPr>
          <w:ilvl w:val="0"/>
          <w:numId w:val="4"/>
        </w:numPr>
        <w:spacing w:before="100" w:beforeAutospacing="1" w:after="100" w:afterAutospacing="1" w:line="338" w:lineRule="atLeast"/>
        <w:ind w:left="0"/>
        <w:jc w:val="both"/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</w:pPr>
      <w:r w:rsidRPr="00031562">
        <w:rPr>
          <w:rFonts w:ascii="&amp;quot" w:eastAsia="Times New Roman" w:hAnsi="&amp;quot" w:cs="Times New Roman"/>
          <w:color w:val="211F20"/>
          <w:sz w:val="19"/>
          <w:szCs w:val="19"/>
          <w:lang w:eastAsia="pl-PL"/>
        </w:rPr>
        <w:t>jeżeli na terenie gospodarstwa znajdują się drzewa owocowe należy jak najczęściej usuwać opadłe owoce.</w:t>
      </w:r>
    </w:p>
    <w:p w:rsidR="00E1490A" w:rsidRDefault="00E1490A"/>
    <w:sectPr w:rsidR="00E1490A" w:rsidSect="00E14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67419"/>
    <w:multiLevelType w:val="multilevel"/>
    <w:tmpl w:val="6364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82399"/>
    <w:multiLevelType w:val="multilevel"/>
    <w:tmpl w:val="F81E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A463F3"/>
    <w:multiLevelType w:val="multilevel"/>
    <w:tmpl w:val="6E0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C06C12"/>
    <w:multiLevelType w:val="multilevel"/>
    <w:tmpl w:val="9DFC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31562"/>
    <w:rsid w:val="00031562"/>
    <w:rsid w:val="00116012"/>
    <w:rsid w:val="00491EFD"/>
    <w:rsid w:val="00740E1D"/>
    <w:rsid w:val="0080201B"/>
    <w:rsid w:val="00BE6E61"/>
    <w:rsid w:val="00E1490A"/>
    <w:rsid w:val="00FE6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4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1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15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1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557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Barbara</cp:lastModifiedBy>
  <cp:revision>2</cp:revision>
  <dcterms:created xsi:type="dcterms:W3CDTF">2020-01-16T08:10:00Z</dcterms:created>
  <dcterms:modified xsi:type="dcterms:W3CDTF">2020-01-16T08:14:00Z</dcterms:modified>
</cp:coreProperties>
</file>